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006CE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试讲题目</w:t>
      </w:r>
    </w:p>
    <w:tbl>
      <w:tblPr>
        <w:tblStyle w:val="2"/>
        <w:tblpPr w:leftFromText="180" w:rightFromText="180" w:vertAnchor="text" w:horzAnchor="page" w:tblpX="1833" w:tblpY="270"/>
        <w:tblOverlap w:val="never"/>
        <w:tblW w:w="1399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2918"/>
        <w:gridCol w:w="3560"/>
        <w:gridCol w:w="6645"/>
      </w:tblGrid>
      <w:tr w14:paraId="1B80C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C1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56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</w:t>
            </w:r>
          </w:p>
        </w:tc>
        <w:tc>
          <w:tcPr>
            <w:tcW w:w="3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3E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试讲题目</w:t>
            </w:r>
          </w:p>
        </w:tc>
        <w:tc>
          <w:tcPr>
            <w:tcW w:w="6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83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参考教材</w:t>
            </w:r>
          </w:p>
        </w:tc>
      </w:tr>
      <w:tr w14:paraId="22802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0D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E5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农艺学院教师</w:t>
            </w:r>
          </w:p>
        </w:tc>
        <w:tc>
          <w:tcPr>
            <w:tcW w:w="3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38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粉路系统</w:t>
            </w:r>
          </w:p>
        </w:tc>
        <w:tc>
          <w:tcPr>
            <w:tcW w:w="6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0E3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粮油加工与质量监控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第3版）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》（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北京师范大学出版社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孙玉清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主编）第二单元项目一中的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四、粉路系统</w:t>
            </w:r>
          </w:p>
        </w:tc>
      </w:tr>
      <w:tr w14:paraId="776BC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F1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5D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园艺学院教师(一)</w:t>
            </w:r>
          </w:p>
        </w:tc>
        <w:tc>
          <w:tcPr>
            <w:tcW w:w="3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28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庭院绿化设计</w:t>
            </w:r>
          </w:p>
        </w:tc>
        <w:tc>
          <w:tcPr>
            <w:tcW w:w="6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2B9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园林规划设计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》（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中国农业大学出版社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郭玲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李艳妮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主编）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项目九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中的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任务三庭院绿化设计</w:t>
            </w:r>
          </w:p>
        </w:tc>
      </w:tr>
      <w:tr w14:paraId="18B30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CC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A2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园艺学院教师(二)</w:t>
            </w:r>
          </w:p>
        </w:tc>
        <w:tc>
          <w:tcPr>
            <w:tcW w:w="3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1C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育苗前准备</w:t>
            </w:r>
          </w:p>
        </w:tc>
        <w:tc>
          <w:tcPr>
            <w:tcW w:w="6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BBE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蔬菜生产技术（北方本）第三版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》（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中国农业出版社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韩世栋主编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项目六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中的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模块一育苗前准备</w:t>
            </w:r>
          </w:p>
        </w:tc>
      </w:tr>
      <w:tr w14:paraId="24C06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1F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46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动物科技学院教师</w:t>
            </w:r>
          </w:p>
        </w:tc>
        <w:tc>
          <w:tcPr>
            <w:tcW w:w="3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F3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猪口蹄疫</w:t>
            </w:r>
          </w:p>
        </w:tc>
        <w:tc>
          <w:tcPr>
            <w:tcW w:w="6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9A5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猪病防治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第四版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）》（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中国农业出版社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王志远主编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项目二模块一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中的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单元三猪口蹄疫</w:t>
            </w:r>
          </w:p>
        </w:tc>
      </w:tr>
      <w:tr w14:paraId="38942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C0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B3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信息科技学院教师(一)</w:t>
            </w:r>
          </w:p>
        </w:tc>
        <w:tc>
          <w:tcPr>
            <w:tcW w:w="3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3D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构建高质量数据集</w:t>
            </w:r>
          </w:p>
        </w:tc>
        <w:tc>
          <w:tcPr>
            <w:tcW w:w="6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1BF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人工智能平台应用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第1版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）》（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人民邮电出版社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李垒，常城主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编）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4.3构建高质量数据集</w:t>
            </w:r>
          </w:p>
        </w:tc>
      </w:tr>
      <w:tr w14:paraId="1F4F1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3E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3E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信息科技学院教师(二)</w:t>
            </w:r>
          </w:p>
        </w:tc>
        <w:tc>
          <w:tcPr>
            <w:tcW w:w="3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55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制作Dockerfile镜像</w:t>
            </w:r>
          </w:p>
        </w:tc>
        <w:tc>
          <w:tcPr>
            <w:tcW w:w="6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B08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虚拟化技术项目实践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第1版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）》（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北京邮电大学出版社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林晓峰，项立明，刘晗主编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任务6.3制作Dockerfile镜像</w:t>
            </w:r>
          </w:p>
        </w:tc>
      </w:tr>
      <w:tr w14:paraId="72C57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68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2F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商贸学院教师(一)</w:t>
            </w:r>
          </w:p>
        </w:tc>
        <w:tc>
          <w:tcPr>
            <w:tcW w:w="3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57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产品文案写作</w:t>
            </w:r>
          </w:p>
        </w:tc>
        <w:tc>
          <w:tcPr>
            <w:tcW w:w="6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CB6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新媒体文案策划与写作（第2版）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》（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人民邮电出版社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马志峰、刘义龙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主编）5.1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产品文案写作</w:t>
            </w:r>
          </w:p>
        </w:tc>
      </w:tr>
      <w:tr w14:paraId="5CF7BA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E6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1D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财经学院教师</w:t>
            </w:r>
          </w:p>
        </w:tc>
        <w:tc>
          <w:tcPr>
            <w:tcW w:w="3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95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核算固定资产业务</w:t>
            </w:r>
          </w:p>
        </w:tc>
        <w:tc>
          <w:tcPr>
            <w:tcW w:w="6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0BA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会计基础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》（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江苏大学出版社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李岚主编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项目五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中的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任务三核算固定资产业务一、二、三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点</w:t>
            </w:r>
          </w:p>
        </w:tc>
      </w:tr>
      <w:tr w14:paraId="5E847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5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A2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79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机械工程学院教师</w:t>
            </w:r>
          </w:p>
        </w:tc>
        <w:tc>
          <w:tcPr>
            <w:tcW w:w="3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27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复合循环指令G71、G70</w:t>
            </w:r>
          </w:p>
        </w:tc>
        <w:tc>
          <w:tcPr>
            <w:tcW w:w="6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4A2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数控加工编程与操作（第2版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）》（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人民邮电出版社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霍苏萍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主编）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模块1项目三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点中的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（三）复合循环指令G71、G70</w:t>
            </w:r>
          </w:p>
        </w:tc>
      </w:tr>
      <w:tr w14:paraId="286F3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B7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42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汽车工程学院教师(一)</w:t>
            </w:r>
          </w:p>
        </w:tc>
        <w:tc>
          <w:tcPr>
            <w:tcW w:w="3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52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电池基本参数-电压、内阻、容量</w:t>
            </w:r>
          </w:p>
        </w:tc>
        <w:tc>
          <w:tcPr>
            <w:tcW w:w="6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F70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《动力电池管理及维护技术》（第2版）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（清华大学出版社，张凯主编）第2章2.2中的2.2.1电压、2.2.2内阻和2.2.3容量</w:t>
            </w:r>
          </w:p>
        </w:tc>
      </w:tr>
      <w:tr w14:paraId="3F238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03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47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汽车工程学院教师(二）</w:t>
            </w:r>
          </w:p>
        </w:tc>
        <w:tc>
          <w:tcPr>
            <w:tcW w:w="3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C1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汽车底盘的组成和功用</w:t>
            </w:r>
          </w:p>
        </w:tc>
        <w:tc>
          <w:tcPr>
            <w:tcW w:w="6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334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《汽车底盘机械系统检修》（第2版）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（电子科技大学出版社，牟海东主编）项目一中的任务一汽车底盘的组成和功用</w:t>
            </w:r>
          </w:p>
        </w:tc>
      </w:tr>
      <w:tr w14:paraId="1BA3C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DD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97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运动休闲与健康学院教师（一）</w:t>
            </w:r>
          </w:p>
        </w:tc>
        <w:tc>
          <w:tcPr>
            <w:tcW w:w="3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49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犁式J形转弯练习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犁式S形转弯</w:t>
            </w:r>
          </w:p>
        </w:tc>
        <w:tc>
          <w:tcPr>
            <w:tcW w:w="6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FF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《滑雪教练员服务方法与技巧》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辽宁教育出版社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杨东、商亮主编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第三章第二节（六）犁式J形转弯练习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（七）犁式S形转弯</w:t>
            </w:r>
          </w:p>
        </w:tc>
      </w:tr>
      <w:tr w14:paraId="365D6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56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92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运动休闲与健康学院教师（二）</w:t>
            </w:r>
          </w:p>
        </w:tc>
        <w:tc>
          <w:tcPr>
            <w:tcW w:w="3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B6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增强心肺功能的康复治疗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促进运动功能恢复的神经生理学疗法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改善日常生活活动(activities of daily living,ADL)功能的康复治疗</w:t>
            </w:r>
          </w:p>
        </w:tc>
        <w:tc>
          <w:tcPr>
            <w:tcW w:w="6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692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《健康管理师基础知识（第2版）》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人民卫生出版社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王陇德主编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第十一章第四节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中的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增强心肺功能的康复治疗 七、促进运动功能恢复的神经生理学疗法 八、改善日常生活活动(activities of daily living,ADL)功能的康复治疗</w:t>
            </w:r>
          </w:p>
        </w:tc>
      </w:tr>
      <w:tr w14:paraId="5014B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E9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E7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基础与体育教学部教师</w:t>
            </w:r>
          </w:p>
        </w:tc>
        <w:tc>
          <w:tcPr>
            <w:tcW w:w="3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FA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踢球技术和停球技术</w:t>
            </w:r>
          </w:p>
        </w:tc>
        <w:tc>
          <w:tcPr>
            <w:tcW w:w="6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A24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高职体育与健康立体化教程（第2版）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视频指导版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）》（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中国石油大学出版社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伟、李承伟主编）项目8任务二第一点中的（二）踢球技术和（四）停球技术</w:t>
            </w:r>
          </w:p>
        </w:tc>
      </w:tr>
      <w:tr w14:paraId="0324F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A7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BD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马克思主义学院（思政部）教师</w:t>
            </w:r>
          </w:p>
        </w:tc>
        <w:tc>
          <w:tcPr>
            <w:tcW w:w="3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5C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坚持党对一切工作的领导</w:t>
            </w:r>
          </w:p>
        </w:tc>
        <w:tc>
          <w:tcPr>
            <w:tcW w:w="6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3BD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习近平新时代中国特色社会主义思想概论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2023年版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）》（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高等教育出版社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本书编写组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）第三章第二节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坚持党对一切工作的领导</w:t>
            </w:r>
          </w:p>
        </w:tc>
      </w:tr>
    </w:tbl>
    <w:p w14:paraId="118C3231">
      <w:pPr>
        <w:rPr>
          <w:rFonts w:hint="eastAsia"/>
          <w:lang w:val="en-US" w:eastAsia="zh-CN"/>
        </w:rPr>
      </w:pPr>
    </w:p>
    <w:p w14:paraId="416D14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试讲要求：</w:t>
      </w:r>
    </w:p>
    <w:p w14:paraId="54EBE2A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试讲考生需按照上述表格中试讲题目进行试讲，参考教材仅供参考。试讲时间不超过15分钟，要求写板书，不允许使用P</w:t>
      </w:r>
      <w:bookmarkStart w:id="0" w:name="_GoBack"/>
      <w:bookmarkEnd w:id="0"/>
      <w:r>
        <w:rPr>
          <w:rFonts w:hint="eastAsia"/>
          <w:lang w:val="en-US" w:eastAsia="zh-CN"/>
        </w:rPr>
        <w:t>PT，进入考场时不可携带任何纸质材料。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wZGEwZWVmYzNiNzgzZGQ5YjM3MzAyMDI0NGQ0Y2EifQ=="/>
  </w:docVars>
  <w:rsids>
    <w:rsidRoot w:val="00000000"/>
    <w:rsid w:val="070D59F1"/>
    <w:rsid w:val="25997B7C"/>
    <w:rsid w:val="378E32B2"/>
    <w:rsid w:val="5BEE73B5"/>
    <w:rsid w:val="65825870"/>
    <w:rsid w:val="6A334CE1"/>
    <w:rsid w:val="76B0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1231</Words>
  <Characters>1339</Characters>
  <Lines>0</Lines>
  <Paragraphs>0</Paragraphs>
  <TotalTime>45</TotalTime>
  <ScaleCrop>false</ScaleCrop>
  <LinksUpToDate>false</LinksUpToDate>
  <CharactersWithSpaces>1351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2025-04-09T08:17:00Z</dcterms:created>
  <dc:creator>Administrator</dc:creator>
  <cp:lastModifiedBy>北鸢</cp:lastModifiedBy>
  <cp:lastPrinted>2025-06-24T09:49:00Z</cp:lastPrinted>
  <dcterms:modified xsi:type="dcterms:W3CDTF">2025-06-24T13:57:38Z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0DE97B26B6DE45CBACCC06AA98B70E12_12</vt:lpwstr>
  </property>
  <property fmtid="{D5CDD505-2E9C-101B-9397-08002B2CF9AE}" pid="4" name="KSOTemplateDocerSaveRecord">
    <vt:lpwstr>eyJoZGlkIjoiNzFkNjg0ZjYwNWFjZTFhMzZiMzA3Y2VjZGU0MDQ3MTQiLCJ1c2VySWQiOiI0NzE4MTc3NzIifQ==</vt:lpwstr>
  </property>
</Properties>
</file>